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76F" w:rsidRPr="000652C8" w:rsidRDefault="0056676F" w:rsidP="0056676F">
      <w:pPr>
        <w:pStyle w:val="ae"/>
        <w:shd w:val="clear" w:color="auto" w:fill="FFFFFF"/>
        <w:spacing w:before="0" w:beforeAutospacing="0" w:after="0" w:afterAutospacing="0" w:line="360" w:lineRule="auto"/>
        <w:ind w:firstLine="945"/>
        <w:jc w:val="center"/>
        <w:rPr>
          <w:b/>
          <w:bCs/>
          <w:sz w:val="28"/>
          <w:szCs w:val="28"/>
        </w:rPr>
      </w:pPr>
      <w:r w:rsidRPr="000652C8">
        <w:rPr>
          <w:b/>
          <w:bCs/>
          <w:sz w:val="28"/>
          <w:szCs w:val="28"/>
        </w:rPr>
        <w:t>ПЛАНИРУЕМЫЕ РЕЗУЛЬТАТЫ ИЗУЧЕНИЯ УЧЕБНОГО ПРЕДМЕТА</w:t>
      </w:r>
    </w:p>
    <w:p w:rsidR="0056676F" w:rsidRPr="000652C8" w:rsidRDefault="0056676F" w:rsidP="0056676F">
      <w:pPr>
        <w:pStyle w:val="c12c34c2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652C8">
        <w:rPr>
          <w:sz w:val="28"/>
          <w:szCs w:val="28"/>
        </w:rPr>
        <w:t xml:space="preserve">Результатом освоения учебного курса по татарскому языку (5-9 классы) являются </w:t>
      </w:r>
    </w:p>
    <w:p w:rsidR="0056676F" w:rsidRPr="000652C8" w:rsidRDefault="0056676F" w:rsidP="0056676F">
      <w:pPr>
        <w:pStyle w:val="c12c34c2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652C8">
        <w:rPr>
          <w:sz w:val="28"/>
          <w:szCs w:val="28"/>
        </w:rPr>
        <w:t xml:space="preserve">1) </w:t>
      </w:r>
      <w:r w:rsidRPr="000652C8">
        <w:rPr>
          <w:rStyle w:val="c17"/>
          <w:b/>
          <w:bCs/>
          <w:sz w:val="28"/>
          <w:szCs w:val="28"/>
        </w:rPr>
        <w:t>Личностные результаты:</w:t>
      </w:r>
    </w:p>
    <w:p w:rsidR="0056676F" w:rsidRPr="000652C8" w:rsidRDefault="0056676F" w:rsidP="0056676F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 xml:space="preserve">понимание татарского языка как одной из основных национально-культурных </w:t>
      </w:r>
      <w:r>
        <w:rPr>
          <w:rStyle w:val="c3"/>
          <w:rFonts w:ascii="Times New Roman" w:hAnsi="Times New Roman"/>
          <w:sz w:val="28"/>
          <w:szCs w:val="28"/>
        </w:rPr>
        <w:t>ценностей татарского народа,</w:t>
      </w:r>
      <w:r w:rsidRPr="000652C8">
        <w:rPr>
          <w:rStyle w:val="c3"/>
          <w:rFonts w:ascii="Times New Roman" w:hAnsi="Times New Roman"/>
          <w:sz w:val="28"/>
          <w:szCs w:val="28"/>
        </w:rPr>
        <w:t xml:space="preserve">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56676F" w:rsidRPr="000652C8" w:rsidRDefault="0056676F" w:rsidP="0056676F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осознание эстетической ценности татарского языка; уважительное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речевому самосовершенствованию;</w:t>
      </w:r>
    </w:p>
    <w:p w:rsidR="0056676F" w:rsidRPr="000652C8" w:rsidRDefault="0056676F" w:rsidP="0056676F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56676F" w:rsidRPr="000652C8" w:rsidRDefault="0056676F" w:rsidP="0056676F">
      <w:pPr>
        <w:pStyle w:val="c28c24c109"/>
        <w:spacing w:before="0" w:beforeAutospacing="0" w:after="0" w:afterAutospacing="0" w:line="360" w:lineRule="auto"/>
        <w:ind w:left="340" w:firstLine="708"/>
        <w:jc w:val="both"/>
        <w:rPr>
          <w:sz w:val="28"/>
          <w:szCs w:val="28"/>
        </w:rPr>
      </w:pPr>
      <w:r w:rsidRPr="000652C8">
        <w:rPr>
          <w:rStyle w:val="c17"/>
          <w:b/>
          <w:bCs/>
          <w:sz w:val="28"/>
          <w:szCs w:val="28"/>
        </w:rPr>
        <w:t>2) Метапредметные результаты:</w:t>
      </w:r>
    </w:p>
    <w:p w:rsidR="0056676F" w:rsidRPr="000652C8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владение всеми видами речевой деятельности:</w:t>
      </w:r>
    </w:p>
    <w:p w:rsidR="0056676F" w:rsidRPr="000652C8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адекватное понимание информации устного и письменного сообщения;</w:t>
      </w:r>
    </w:p>
    <w:p w:rsidR="0056676F" w:rsidRPr="000652C8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владение разными видами чтения;</w:t>
      </w:r>
    </w:p>
    <w:p w:rsidR="0056676F" w:rsidRPr="000652C8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адекватное восприятие на слух текстов разных стилей и жанров;</w:t>
      </w:r>
    </w:p>
    <w:p w:rsidR="0056676F" w:rsidRPr="000652C8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56676F" w:rsidRPr="000652C8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CD607B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lastRenderedPageBreak/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умение воспроизводить прослушанный или прочитанный текст с разной степенью свернутости;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способность свободно, правильно излагать свои мысли в устной и письменной форме;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владение разными видами монолога и диалога;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</w:t>
      </w:r>
      <w:r w:rsidRPr="0056676F">
        <w:rPr>
          <w:rFonts w:ascii="Times New Roman" w:eastAsia="Times New Roman" w:hAnsi="Times New Roman"/>
          <w:sz w:val="28"/>
          <w:szCs w:val="28"/>
        </w:rPr>
        <w:t xml:space="preserve"> </w:t>
      </w:r>
      <w:r w:rsidRPr="0056676F">
        <w:rPr>
          <w:rFonts w:ascii="Times New Roman" w:hAnsi="Times New Roman"/>
          <w:sz w:val="28"/>
          <w:szCs w:val="28"/>
        </w:rPr>
        <w:t>основных правил орфографии и пунктуации в процессе письменного общения;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способность участвовать в речевом общении, соблюдая нормы речевого этикета;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способность оценивать свою речь с точки зрения ее содержания, языкового оформления; умение находить грамматические и</w:t>
      </w:r>
      <w:r w:rsidRPr="0056676F">
        <w:rPr>
          <w:rFonts w:ascii="Times New Roman" w:eastAsia="Times New Roman" w:hAnsi="Times New Roman"/>
          <w:sz w:val="28"/>
          <w:szCs w:val="28"/>
        </w:rPr>
        <w:t xml:space="preserve"> </w:t>
      </w:r>
      <w:r w:rsidRPr="0056676F">
        <w:rPr>
          <w:rFonts w:ascii="Times New Roman" w:hAnsi="Times New Roman"/>
          <w:sz w:val="28"/>
          <w:szCs w:val="28"/>
        </w:rPr>
        <w:t>речевые ошибки, недочеты, исправлять их; совершенствовать и редактировать собственные тексты;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умение выступать перед аудиторией сверстников с небольшими сообщениями, докладами;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</w:t>
      </w:r>
      <w:r w:rsidRPr="0056676F">
        <w:rPr>
          <w:rFonts w:ascii="Times New Roman" w:hAnsi="Times New Roman"/>
          <w:sz w:val="28"/>
          <w:szCs w:val="28"/>
        </w:rPr>
        <w:lastRenderedPageBreak/>
        <w:t>умения и навыки анализа языковых явлений на межпредметном уровне (на уроках иностранного языка, литературы и др.);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b/>
          <w:bCs/>
          <w:sz w:val="28"/>
          <w:szCs w:val="28"/>
        </w:rPr>
        <w:t>3) Предметные результаты: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понимание места родного языка в системе гуманитарных наук и его роли в образовании в целом;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усвоение основ научных знаний о родном языке; понимание взаимосвязи его уровней и единиц;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</w:t>
      </w:r>
      <w:r w:rsidRPr="0056676F">
        <w:rPr>
          <w:rFonts w:ascii="Times New Roman" w:eastAsia="Times New Roman" w:hAnsi="Times New Roman"/>
          <w:sz w:val="28"/>
          <w:szCs w:val="28"/>
        </w:rPr>
        <w:t xml:space="preserve"> </w:t>
      </w:r>
      <w:r w:rsidRPr="0056676F">
        <w:rPr>
          <w:rFonts w:ascii="Times New Roman" w:hAnsi="Times New Roman"/>
          <w:sz w:val="28"/>
          <w:szCs w:val="28"/>
        </w:rPr>
        <w:t>официально-деловой стили, язык художественной литературы; жанры научного, публицистического, официально-делового;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овладение основными стилистическими ресурсами лексики и фразеологии татарского языка, основными нормами татарского литературного</w:t>
      </w:r>
      <w:r w:rsidRPr="0056676F">
        <w:rPr>
          <w:rFonts w:ascii="Times New Roman" w:eastAsia="Times New Roman" w:hAnsi="Times New Roman"/>
          <w:sz w:val="28"/>
          <w:szCs w:val="28"/>
        </w:rPr>
        <w:t xml:space="preserve"> </w:t>
      </w:r>
      <w:r w:rsidRPr="0056676F">
        <w:rPr>
          <w:rFonts w:ascii="Times New Roman" w:hAnsi="Times New Roman"/>
          <w:sz w:val="28"/>
          <w:szCs w:val="28"/>
        </w:rPr>
        <w:t xml:space="preserve">языка (орфоэпическими, лексическими, грамматическими, орфографическими, пунктуационными), нормами </w:t>
      </w:r>
      <w:r w:rsidRPr="0056676F">
        <w:rPr>
          <w:rFonts w:ascii="Times New Roman" w:hAnsi="Times New Roman"/>
          <w:sz w:val="28"/>
          <w:szCs w:val="28"/>
        </w:rPr>
        <w:lastRenderedPageBreak/>
        <w:t>речевого этикета; использование их в своей речевой практике при создании устных и письменных высказываний;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56676F" w:rsidRPr="0056676F" w:rsidRDefault="0056676F" w:rsidP="0056676F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76F">
        <w:rPr>
          <w:rFonts w:ascii="Times New Roman" w:hAnsi="Times New Roman"/>
          <w:sz w:val="28"/>
          <w:szCs w:val="28"/>
        </w:rPr>
        <w:t>осознание эстетической функции татарского языка, способность оценивать эстетическую сторону речевого</w:t>
      </w:r>
      <w:r w:rsidRPr="0056676F">
        <w:rPr>
          <w:rFonts w:ascii="Times New Roman" w:eastAsia="Times New Roman" w:hAnsi="Times New Roman"/>
          <w:sz w:val="28"/>
          <w:szCs w:val="28"/>
        </w:rPr>
        <w:t xml:space="preserve"> </w:t>
      </w:r>
      <w:r w:rsidRPr="0056676F">
        <w:rPr>
          <w:rFonts w:ascii="Times New Roman" w:hAnsi="Times New Roman"/>
          <w:sz w:val="28"/>
          <w:szCs w:val="28"/>
        </w:rPr>
        <w:t>высказывания при анализе текстов художественной литературы.</w:t>
      </w:r>
    </w:p>
    <w:p w:rsidR="0056676F" w:rsidRPr="0056676F" w:rsidRDefault="0056676F" w:rsidP="0056676F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5959FA" w:rsidRDefault="005959FA" w:rsidP="005959FA">
      <w:pPr>
        <w:pStyle w:val="ab"/>
        <w:shd w:val="clear" w:color="auto" w:fill="auto"/>
        <w:spacing w:before="0" w:after="0" w:line="485" w:lineRule="exact"/>
        <w:ind w:left="20" w:right="380" w:firstLine="440"/>
        <w:jc w:val="center"/>
        <w:rPr>
          <w:b/>
        </w:rPr>
      </w:pPr>
      <w:r w:rsidRPr="005959FA">
        <w:rPr>
          <w:b/>
        </w:rPr>
        <w:t>Содержание</w:t>
      </w:r>
      <w:r w:rsidR="00F13ADE">
        <w:rPr>
          <w:b/>
        </w:rPr>
        <w:t xml:space="preserve"> 6 класс.</w:t>
      </w:r>
      <w:bookmarkStart w:id="0" w:name="_GoBack"/>
      <w:bookmarkEnd w:id="0"/>
    </w:p>
    <w:p w:rsidR="00AA74E7" w:rsidRPr="005959FA" w:rsidRDefault="00AA74E7" w:rsidP="00AA74E7">
      <w:pPr>
        <w:pStyle w:val="ab"/>
        <w:shd w:val="clear" w:color="auto" w:fill="auto"/>
        <w:spacing w:before="0" w:after="0" w:line="485" w:lineRule="exact"/>
        <w:ind w:left="20" w:right="380" w:firstLine="440"/>
        <w:rPr>
          <w:b/>
        </w:rPr>
      </w:pPr>
      <w:r w:rsidRPr="00820FEF">
        <w:rPr>
          <w:b/>
        </w:rPr>
        <w:t>Татарский литературный</w:t>
      </w:r>
      <w:r>
        <w:t xml:space="preserve"> </w:t>
      </w:r>
      <w:r w:rsidRPr="00820FEF">
        <w:rPr>
          <w:b/>
        </w:rPr>
        <w:t>язык.</w:t>
      </w:r>
      <w:r>
        <w:t xml:space="preserve"> Язык, как средством общения. Части речи</w:t>
      </w:r>
      <w:r w:rsidRPr="00AA74E7">
        <w:t>. По своему происхождению виды слов. Словесны</w:t>
      </w:r>
      <w:r>
        <w:t>е группы. Повторение пройденного в прошлом учебном году</w:t>
      </w:r>
      <w:r w:rsidRPr="00AA74E7">
        <w:t>. Общее понятие о морфологии и частях р</w:t>
      </w:r>
      <w:r>
        <w:t>ечи. Самостоятельные части речи</w:t>
      </w:r>
      <w:r w:rsidRPr="00AA74E7">
        <w:t>: имя</w:t>
      </w:r>
      <w:r>
        <w:t xml:space="preserve"> существительное</w:t>
      </w:r>
      <w:r w:rsidRPr="00AA74E7">
        <w:t xml:space="preserve">, </w:t>
      </w:r>
      <w:r>
        <w:t>имя прилагательное, числительное</w:t>
      </w:r>
      <w:r w:rsidRPr="00AA74E7">
        <w:rPr>
          <w:b/>
        </w:rPr>
        <w:t xml:space="preserve">, </w:t>
      </w:r>
      <w:r w:rsidRPr="00AA74E7">
        <w:t>местоимение, наречие, глагол, звукоподражание</w:t>
      </w:r>
      <w:r w:rsidRPr="00AA74E7">
        <w:rPr>
          <w:b/>
        </w:rPr>
        <w:t>.</w:t>
      </w:r>
    </w:p>
    <w:p w:rsidR="005959FA" w:rsidRDefault="005959FA" w:rsidP="00AA74E7">
      <w:pPr>
        <w:pStyle w:val="ab"/>
        <w:shd w:val="clear" w:color="auto" w:fill="auto"/>
        <w:spacing w:before="0" w:after="0" w:line="485" w:lineRule="exact"/>
        <w:ind w:left="20" w:right="20" w:firstLine="740"/>
        <w:jc w:val="left"/>
      </w:pPr>
      <w:r>
        <w:rPr>
          <w:rStyle w:val="ac"/>
          <w:color w:val="000000"/>
        </w:rPr>
        <w:t xml:space="preserve">Имя существительное. </w:t>
      </w:r>
      <w:r>
        <w:rPr>
          <w:rStyle w:val="1"/>
          <w:color w:val="000000"/>
        </w:rPr>
        <w:t>Единственное и множественное число имен существительных. Собственные и нарицательные имена существительные. Склонение имен существительных с аффиксами принадлежности по падежам.</w:t>
      </w:r>
    </w:p>
    <w:p w:rsidR="005959FA" w:rsidRDefault="005959FA" w:rsidP="00AA74E7">
      <w:pPr>
        <w:pStyle w:val="ab"/>
        <w:shd w:val="clear" w:color="auto" w:fill="auto"/>
        <w:spacing w:before="0" w:after="0" w:line="485" w:lineRule="exact"/>
        <w:ind w:right="20"/>
        <w:jc w:val="left"/>
      </w:pPr>
      <w:r>
        <w:rPr>
          <w:rStyle w:val="1"/>
          <w:color w:val="000000"/>
        </w:rPr>
        <w:t xml:space="preserve"> Порядок присоединения аффиксов к именам существительным.</w:t>
      </w:r>
      <w:r w:rsidR="00820FEF">
        <w:rPr>
          <w:rStyle w:val="1"/>
          <w:color w:val="000000"/>
        </w:rPr>
        <w:t xml:space="preserve"> Морфологический анализ имен существительных.</w:t>
      </w:r>
    </w:p>
    <w:p w:rsidR="005959FA" w:rsidRDefault="005959FA" w:rsidP="005959FA">
      <w:pPr>
        <w:pStyle w:val="ab"/>
        <w:shd w:val="clear" w:color="auto" w:fill="auto"/>
        <w:spacing w:before="0" w:after="0" w:line="485" w:lineRule="exact"/>
        <w:ind w:left="20" w:firstLine="700"/>
      </w:pPr>
      <w:r>
        <w:rPr>
          <w:rStyle w:val="ac"/>
          <w:color w:val="000000"/>
        </w:rPr>
        <w:lastRenderedPageBreak/>
        <w:t xml:space="preserve">Имя прилагательное. </w:t>
      </w:r>
      <w:r>
        <w:rPr>
          <w:rStyle w:val="1"/>
          <w:color w:val="000000"/>
        </w:rPr>
        <w:t>Степени сравнения имен прилагательных.</w:t>
      </w:r>
      <w:r w:rsidR="00066B0A">
        <w:rPr>
          <w:rStyle w:val="1"/>
          <w:color w:val="000000"/>
        </w:rPr>
        <w:t xml:space="preserve"> Применение в предложениях. </w:t>
      </w:r>
      <w:r w:rsidR="009505FA" w:rsidRPr="009505FA">
        <w:rPr>
          <w:color w:val="000000"/>
          <w:shd w:val="clear" w:color="auto" w:fill="FFFFFF"/>
        </w:rPr>
        <w:t>Морфо</w:t>
      </w:r>
      <w:r w:rsidR="009505FA">
        <w:rPr>
          <w:color w:val="000000"/>
          <w:shd w:val="clear" w:color="auto" w:fill="FFFFFF"/>
        </w:rPr>
        <w:t>логический анализ прилагательных</w:t>
      </w:r>
      <w:r w:rsidR="009505FA" w:rsidRPr="009505FA">
        <w:rPr>
          <w:color w:val="000000"/>
          <w:shd w:val="clear" w:color="auto" w:fill="FFFFFF"/>
        </w:rPr>
        <w:t>. Обобщающее повторение темы «</w:t>
      </w:r>
      <w:r w:rsidR="009505FA">
        <w:rPr>
          <w:color w:val="000000"/>
          <w:shd w:val="clear" w:color="auto" w:fill="FFFFFF"/>
        </w:rPr>
        <w:t>Имя прилага</w:t>
      </w:r>
      <w:r w:rsidR="009505FA" w:rsidRPr="009505FA">
        <w:rPr>
          <w:color w:val="000000"/>
          <w:shd w:val="clear" w:color="auto" w:fill="FFFFFF"/>
        </w:rPr>
        <w:t>тельное</w:t>
      </w:r>
      <w:r w:rsidR="009505FA">
        <w:rPr>
          <w:color w:val="000000"/>
          <w:shd w:val="clear" w:color="auto" w:fill="FFFFFF"/>
        </w:rPr>
        <w:t>».</w:t>
      </w:r>
    </w:p>
    <w:p w:rsidR="005959FA" w:rsidRDefault="005959FA" w:rsidP="005959FA">
      <w:pPr>
        <w:pStyle w:val="ab"/>
        <w:shd w:val="clear" w:color="auto" w:fill="auto"/>
        <w:spacing w:before="0" w:after="0" w:line="485" w:lineRule="exact"/>
        <w:ind w:left="20" w:right="20" w:firstLine="700"/>
      </w:pPr>
      <w:r>
        <w:rPr>
          <w:rStyle w:val="ac"/>
          <w:color w:val="000000"/>
        </w:rPr>
        <w:t xml:space="preserve">Имя числительное. </w:t>
      </w:r>
      <w:r>
        <w:rPr>
          <w:rStyle w:val="1"/>
          <w:color w:val="000000"/>
        </w:rPr>
        <w:t>Количественные числительные. Употребление числительных в сочетании с существительными. Порядковые числительные в сочетании с существительными.</w:t>
      </w:r>
      <w:r w:rsidR="009505FA" w:rsidRPr="009505FA">
        <w:rPr>
          <w:rFonts w:eastAsia="Calibri"/>
          <w:sz w:val="24"/>
          <w:szCs w:val="24"/>
        </w:rPr>
        <w:t xml:space="preserve"> </w:t>
      </w:r>
      <w:r w:rsidR="009505FA" w:rsidRPr="009505FA">
        <w:rPr>
          <w:color w:val="000000"/>
          <w:shd w:val="clear" w:color="auto" w:fill="FFFFFF"/>
        </w:rPr>
        <w:t>Морфо</w:t>
      </w:r>
      <w:r w:rsidR="009505FA">
        <w:rPr>
          <w:color w:val="000000"/>
          <w:shd w:val="clear" w:color="auto" w:fill="FFFFFF"/>
        </w:rPr>
        <w:t>логический анализ числительных</w:t>
      </w:r>
      <w:r w:rsidR="009505FA" w:rsidRPr="009505FA">
        <w:rPr>
          <w:color w:val="000000"/>
          <w:shd w:val="clear" w:color="auto" w:fill="FFFFFF"/>
        </w:rPr>
        <w:t>. Обобщающее повторение темы «Имя числительное</w:t>
      </w:r>
      <w:r w:rsidR="009505FA">
        <w:rPr>
          <w:color w:val="000000"/>
          <w:shd w:val="clear" w:color="auto" w:fill="FFFFFF"/>
        </w:rPr>
        <w:t>»</w:t>
      </w:r>
    </w:p>
    <w:p w:rsidR="005959FA" w:rsidRDefault="005959FA" w:rsidP="005959FA">
      <w:pPr>
        <w:pStyle w:val="ab"/>
        <w:shd w:val="clear" w:color="auto" w:fill="auto"/>
        <w:spacing w:before="0" w:after="0" w:line="485" w:lineRule="exact"/>
        <w:ind w:left="20" w:right="20" w:firstLine="700"/>
      </w:pPr>
      <w:r>
        <w:rPr>
          <w:rStyle w:val="ac"/>
          <w:color w:val="000000"/>
        </w:rPr>
        <w:t xml:space="preserve">Местоимение. </w:t>
      </w:r>
      <w:r>
        <w:rPr>
          <w:rStyle w:val="1"/>
          <w:color w:val="000000"/>
        </w:rPr>
        <w:t>Личные, указательные, отрицательные, неопределенные вопросительные, местоимения.</w:t>
      </w:r>
      <w:r w:rsidR="00735A5A" w:rsidRPr="00735A5A">
        <w:rPr>
          <w:color w:val="000000"/>
          <w:shd w:val="clear" w:color="auto" w:fill="FFFFFF"/>
          <w:lang w:val="tt-RU"/>
        </w:rPr>
        <w:t xml:space="preserve"> Примене</w:t>
      </w:r>
      <w:r w:rsidR="00735A5A" w:rsidRPr="00735A5A">
        <w:rPr>
          <w:color w:val="000000"/>
          <w:shd w:val="clear" w:color="auto" w:fill="FFFFFF"/>
        </w:rPr>
        <w:t>ние местоимений в предложениях. Обобщающее повторение темы “Местоимение». Морфологический разбор.</w:t>
      </w:r>
    </w:p>
    <w:p w:rsidR="005959FA" w:rsidRDefault="005959FA" w:rsidP="005959FA">
      <w:pPr>
        <w:pStyle w:val="ab"/>
        <w:shd w:val="clear" w:color="auto" w:fill="auto"/>
        <w:spacing w:before="0" w:after="0" w:line="485" w:lineRule="exact"/>
        <w:ind w:left="20" w:firstLine="700"/>
      </w:pPr>
      <w:r>
        <w:rPr>
          <w:rStyle w:val="ac"/>
          <w:color w:val="000000"/>
        </w:rPr>
        <w:t xml:space="preserve">Наречие. </w:t>
      </w:r>
      <w:r>
        <w:rPr>
          <w:rStyle w:val="1"/>
          <w:color w:val="000000"/>
        </w:rPr>
        <w:t>Основные формы наречий и их употребление в речи.</w:t>
      </w:r>
    </w:p>
    <w:p w:rsidR="005959FA" w:rsidRDefault="005959FA" w:rsidP="005959FA">
      <w:pPr>
        <w:pStyle w:val="ab"/>
        <w:shd w:val="clear" w:color="auto" w:fill="auto"/>
        <w:spacing w:before="0" w:after="0" w:line="485" w:lineRule="exact"/>
        <w:ind w:left="20" w:right="20" w:firstLine="700"/>
      </w:pPr>
      <w:r>
        <w:rPr>
          <w:rStyle w:val="ac"/>
          <w:color w:val="000000"/>
        </w:rPr>
        <w:t xml:space="preserve">Глагол. </w:t>
      </w:r>
      <w:r>
        <w:rPr>
          <w:rStyle w:val="1"/>
          <w:color w:val="000000"/>
        </w:rPr>
        <w:t>Изъявительное, повелительное, условное наклонения глагола. Спряжение глагола в настоящем и в очевидном и результативном прошедшем, определенном и неопределенном будущем временах. Спряжение глаголов по лицам и числам. Инфинитив. Деепричастие. Причастие. Имя действ</w:t>
      </w:r>
      <w:r w:rsidR="00066B0A">
        <w:rPr>
          <w:rStyle w:val="1"/>
          <w:color w:val="000000"/>
        </w:rPr>
        <w:t>ия</w:t>
      </w:r>
      <w:r>
        <w:rPr>
          <w:rStyle w:val="1"/>
          <w:color w:val="000000"/>
        </w:rPr>
        <w:t>.</w:t>
      </w:r>
    </w:p>
    <w:p w:rsidR="005959FA" w:rsidRPr="00735A5A" w:rsidRDefault="005959FA" w:rsidP="00735A5A">
      <w:pPr>
        <w:pStyle w:val="ab"/>
        <w:shd w:val="clear" w:color="auto" w:fill="auto"/>
        <w:spacing w:before="0" w:after="0" w:line="360" w:lineRule="auto"/>
        <w:ind w:left="20" w:right="20" w:firstLine="700"/>
      </w:pPr>
      <w:r>
        <w:rPr>
          <w:rStyle w:val="ac"/>
          <w:color w:val="000000"/>
        </w:rPr>
        <w:t xml:space="preserve">Модальные слова. </w:t>
      </w:r>
      <w:r w:rsidR="00735A5A" w:rsidRPr="00735A5A">
        <w:rPr>
          <w:rStyle w:val="ac"/>
          <w:b w:val="0"/>
          <w:color w:val="000000"/>
        </w:rPr>
        <w:t>Правописание модальных слов</w:t>
      </w:r>
      <w:r w:rsidR="00735A5A" w:rsidRPr="00735A5A">
        <w:rPr>
          <w:rStyle w:val="ac"/>
          <w:color w:val="000000"/>
        </w:rPr>
        <w:t>.</w:t>
      </w:r>
    </w:p>
    <w:p w:rsidR="005959FA" w:rsidRPr="00735A5A" w:rsidRDefault="005959FA" w:rsidP="00735A5A">
      <w:pPr>
        <w:pStyle w:val="ab"/>
        <w:shd w:val="clear" w:color="auto" w:fill="auto"/>
        <w:spacing w:before="0" w:after="0" w:line="360" w:lineRule="auto"/>
        <w:ind w:left="20" w:firstLine="700"/>
        <w:rPr>
          <w:bCs/>
          <w:color w:val="000000"/>
          <w:shd w:val="clear" w:color="auto" w:fill="FFFFFF"/>
          <w:lang w:val="tt-RU"/>
        </w:rPr>
      </w:pPr>
      <w:r w:rsidRPr="00735A5A">
        <w:rPr>
          <w:rStyle w:val="ac"/>
          <w:color w:val="000000"/>
        </w:rPr>
        <w:t xml:space="preserve">Союзы. </w:t>
      </w:r>
      <w:r w:rsidR="00735A5A" w:rsidRPr="00735A5A">
        <w:rPr>
          <w:bCs/>
          <w:color w:val="000000"/>
          <w:shd w:val="clear" w:color="auto" w:fill="FFFFFF"/>
          <w:lang w:val="tt-RU"/>
        </w:rPr>
        <w:t>Правописание союзов. Использование в речи.</w:t>
      </w:r>
    </w:p>
    <w:p w:rsidR="00735A5A" w:rsidRPr="00735A5A" w:rsidRDefault="00735A5A" w:rsidP="00735A5A">
      <w:pPr>
        <w:pStyle w:val="ab"/>
        <w:spacing w:after="0" w:line="360" w:lineRule="auto"/>
        <w:ind w:left="20" w:firstLine="700"/>
      </w:pPr>
      <w:r>
        <w:t xml:space="preserve"> </w:t>
      </w:r>
      <w:r w:rsidRPr="00735A5A">
        <w:rPr>
          <w:b/>
        </w:rPr>
        <w:t>Междометие</w:t>
      </w:r>
      <w:r>
        <w:t>. Виды междометия. Правописание междометий, знаки препинания.</w:t>
      </w:r>
    </w:p>
    <w:p w:rsidR="005959FA" w:rsidRDefault="005959FA" w:rsidP="00735A5A">
      <w:pPr>
        <w:pStyle w:val="ab"/>
        <w:shd w:val="clear" w:color="auto" w:fill="auto"/>
        <w:spacing w:before="0" w:after="0" w:line="360" w:lineRule="auto"/>
        <w:ind w:left="20" w:right="20" w:firstLine="700"/>
      </w:pPr>
      <w:r>
        <w:rPr>
          <w:rStyle w:val="ac"/>
          <w:color w:val="000000"/>
        </w:rPr>
        <w:t xml:space="preserve">Частицы. </w:t>
      </w:r>
      <w:r>
        <w:rPr>
          <w:rStyle w:val="1"/>
          <w:color w:val="000000"/>
        </w:rPr>
        <w:t>Вопросительные частицы -мы/-ме. Отрицательная частица - тугел. Ограничительные частицы - гына/генэ/ кына кенэ</w:t>
      </w:r>
      <w:r w:rsidR="00AA74E7">
        <w:rPr>
          <w:rStyle w:val="1"/>
          <w:color w:val="000000"/>
        </w:rPr>
        <w:t>.</w:t>
      </w:r>
    </w:p>
    <w:p w:rsidR="005959FA" w:rsidRDefault="000F59DF" w:rsidP="005959FA">
      <w:pPr>
        <w:pStyle w:val="ab"/>
        <w:shd w:val="clear" w:color="auto" w:fill="auto"/>
        <w:spacing w:before="0" w:after="0" w:line="485" w:lineRule="exact"/>
        <w:ind w:left="20" w:right="20" w:firstLine="460"/>
      </w:pPr>
      <w:r>
        <w:rPr>
          <w:rStyle w:val="ac"/>
          <w:color w:val="000000"/>
        </w:rPr>
        <w:t>Повторение раздела «Морфология».</w:t>
      </w:r>
    </w:p>
    <w:p w:rsidR="00CD607B" w:rsidRPr="00CD607B" w:rsidRDefault="00CD607B" w:rsidP="00BD1186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D1186" w:rsidRPr="00DE6951" w:rsidRDefault="00BD1186" w:rsidP="00AD0624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BD1186" w:rsidRPr="00DE6951" w:rsidRDefault="00BD1186" w:rsidP="00711DA4">
      <w:pPr>
        <w:tabs>
          <w:tab w:val="left" w:pos="1134"/>
        </w:tabs>
        <w:spacing w:after="0" w:line="240" w:lineRule="auto"/>
        <w:ind w:left="810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</w:p>
    <w:p w:rsidR="003F5B02" w:rsidRDefault="003F5B02" w:rsidP="00711DA4">
      <w:pPr>
        <w:spacing w:after="0" w:line="240" w:lineRule="auto"/>
        <w:ind w:left="810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B0424C" w:rsidRPr="00DE6951" w:rsidRDefault="00B0424C" w:rsidP="00241BFA">
      <w:pPr>
        <w:tabs>
          <w:tab w:val="left" w:pos="2190"/>
        </w:tabs>
        <w:spacing w:after="0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:rsidR="00B0424C" w:rsidRPr="00DE6951" w:rsidRDefault="00B0424C" w:rsidP="00B0424C">
      <w:pPr>
        <w:tabs>
          <w:tab w:val="left" w:pos="2190"/>
        </w:tabs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:rsidR="00B0424C" w:rsidRPr="00DE6951" w:rsidRDefault="00B0424C" w:rsidP="00B0424C">
      <w:pPr>
        <w:tabs>
          <w:tab w:val="left" w:pos="2190"/>
        </w:tabs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:rsidR="00B0424C" w:rsidRDefault="00B0424C" w:rsidP="00B0424C">
      <w:pPr>
        <w:tabs>
          <w:tab w:val="left" w:pos="2190"/>
        </w:tabs>
        <w:jc w:val="center"/>
        <w:rPr>
          <w:rFonts w:eastAsia="Times New Roman"/>
          <w:b/>
          <w:szCs w:val="28"/>
          <w:lang w:val="tt-RU"/>
        </w:rPr>
      </w:pPr>
    </w:p>
    <w:p w:rsidR="00B0424C" w:rsidRDefault="00B0424C" w:rsidP="00B0424C">
      <w:pPr>
        <w:tabs>
          <w:tab w:val="left" w:pos="2190"/>
        </w:tabs>
        <w:jc w:val="center"/>
        <w:rPr>
          <w:rFonts w:eastAsia="Times New Roman"/>
          <w:b/>
          <w:szCs w:val="28"/>
          <w:lang w:val="tt-RU"/>
        </w:rPr>
      </w:pPr>
    </w:p>
    <w:p w:rsidR="00D66E2C" w:rsidRDefault="00D66E2C" w:rsidP="00B0424C">
      <w:pPr>
        <w:tabs>
          <w:tab w:val="left" w:pos="2190"/>
        </w:tabs>
        <w:jc w:val="center"/>
        <w:rPr>
          <w:rFonts w:eastAsia="Times New Roman"/>
          <w:b/>
          <w:szCs w:val="28"/>
          <w:lang w:val="tt-RU"/>
        </w:rPr>
      </w:pPr>
    </w:p>
    <w:p w:rsidR="00D66E2C" w:rsidRPr="000652C8" w:rsidRDefault="00D66E2C" w:rsidP="00D66E2C">
      <w:pPr>
        <w:pStyle w:val="ae"/>
        <w:spacing w:before="0" w:beforeAutospacing="0" w:after="0" w:afterAutospacing="0" w:line="360" w:lineRule="auto"/>
        <w:ind w:firstLine="945"/>
        <w:jc w:val="center"/>
        <w:rPr>
          <w:b/>
          <w:sz w:val="28"/>
          <w:szCs w:val="28"/>
        </w:rPr>
      </w:pPr>
      <w:r w:rsidRPr="000652C8">
        <w:rPr>
          <w:b/>
          <w:bCs/>
          <w:sz w:val="28"/>
          <w:szCs w:val="28"/>
        </w:rPr>
        <w:t xml:space="preserve">СОДЕРЖАНИЕ </w:t>
      </w:r>
      <w:r w:rsidRPr="000652C8">
        <w:rPr>
          <w:b/>
          <w:sz w:val="28"/>
          <w:szCs w:val="28"/>
        </w:rPr>
        <w:t xml:space="preserve">УЧЕБНОГО ПРЕДМЕТА 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b/>
          <w:bCs/>
          <w:sz w:val="28"/>
          <w:szCs w:val="28"/>
        </w:rPr>
        <w:t>Общие сведения о татарском языке.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sz w:val="28"/>
          <w:szCs w:val="28"/>
        </w:rPr>
        <w:t>Язык как средство общения. Язык и речь. Языковые и речевые единицы. Основные функции языка. Роль родного языка в жизни и развитии человека.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sz w:val="28"/>
          <w:szCs w:val="28"/>
        </w:rPr>
        <w:t>Родственные и неродственные языки. Регионы проживания татар. Роль языка в жизни человека и общества.  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b/>
          <w:bCs/>
          <w:sz w:val="28"/>
          <w:szCs w:val="28"/>
        </w:rPr>
        <w:t>Фонетика и орфоэпия</w:t>
      </w:r>
      <w:r w:rsidRPr="000652C8">
        <w:rPr>
          <w:sz w:val="28"/>
          <w:szCs w:val="28"/>
        </w:rPr>
        <w:t>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sz w:val="28"/>
          <w:szCs w:val="28"/>
        </w:rPr>
        <w:t>Фонетика и орфоэпия как разделы лингвистики. Органы речи, их участие в образовании звуков речи. Звук. Фонема. Система гласных звуков татарского языка, их количество. Классификация гласных звуков. Изменения в системе гласных звуков татарского языка. Закон сингармонизма, его виды. Сокращение гласных звуков. Дифтонги. Согласные в татарском языке, их количество. Классификация согласных звуков. Изменения в системе согласных звуков татарского языка. Ассимиляция согласных, виды ассимиляции. Гласные и согласные звуки в татарском и русском языках.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sz w:val="28"/>
          <w:szCs w:val="28"/>
        </w:rPr>
        <w:t>Ударение в татарском языке. Случаи, когда ударение не сохраняется в собственных и заимствованных словах татарского языка. Понятие об интонации.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sz w:val="28"/>
          <w:szCs w:val="28"/>
        </w:rPr>
        <w:t>Нормы литературного языка. Понятие о нормах орфоэпии. Орфоэпический словарь.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sz w:val="28"/>
          <w:szCs w:val="28"/>
        </w:rPr>
        <w:t>Фонетический анализ.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b/>
          <w:bCs/>
          <w:sz w:val="28"/>
          <w:szCs w:val="28"/>
        </w:rPr>
        <w:t>Графика, орфография.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sz w:val="28"/>
          <w:szCs w:val="28"/>
        </w:rPr>
        <w:t>Общие сведения о графике и орфографии. Алфавит татарского языка.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sz w:val="28"/>
          <w:szCs w:val="28"/>
        </w:rPr>
        <w:t>Орфография. Правописание гласных. Правописание согласных. Правописание букв, обозначающих сочетание двух звуков. Правописание букв “ъ” и “ь”.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sz w:val="28"/>
          <w:szCs w:val="28"/>
        </w:rPr>
        <w:t>Орфографический словарь. Орфографические нормы языка.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b/>
          <w:bCs/>
          <w:sz w:val="28"/>
          <w:szCs w:val="28"/>
        </w:rPr>
        <w:t>Морфемика (морфемный строй языка) и словообразование.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sz w:val="28"/>
          <w:szCs w:val="28"/>
        </w:rPr>
        <w:lastRenderedPageBreak/>
        <w:t>Общие сведения о строении и образовании слов. Морфема как минимальная значимая единица языка. Корень и аффикс. Однокоренные слова.  Образование новых слов при помощи аффиксов. Их роль в словообразовании слов различных частей речи.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sz w:val="28"/>
          <w:szCs w:val="28"/>
        </w:rPr>
        <w:t>Аффиксы, виды аффиксов: словообразовательные и модальные аффиксы. Непроизводные и производные основы.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sz w:val="28"/>
          <w:szCs w:val="28"/>
        </w:rPr>
        <w:t>Способы словообразования в татарском языке. Корневые слова. Производные слова. Сложные слова, структурные виды сложных слов: собственно сложные, составные, парные.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sz w:val="28"/>
          <w:szCs w:val="28"/>
        </w:rPr>
        <w:t>Основные различия в строении слов в татарском и русском языках.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sz w:val="28"/>
          <w:szCs w:val="28"/>
        </w:rPr>
        <w:t>Понятие об этимологии.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sz w:val="28"/>
          <w:szCs w:val="28"/>
        </w:rPr>
        <w:t>Морфемный и словообразовательный анализ.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b/>
          <w:bCs/>
          <w:sz w:val="28"/>
          <w:szCs w:val="28"/>
        </w:rPr>
        <w:t>Лексикология и фразеология.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sz w:val="28"/>
          <w:szCs w:val="28"/>
        </w:rPr>
        <w:t>Слово как основная единица языка. Лексическое значение слова.</w:t>
      </w:r>
      <w:r w:rsidRPr="000652C8">
        <w:rPr>
          <w:sz w:val="28"/>
          <w:szCs w:val="28"/>
          <w:lang w:val="tt-RU"/>
        </w:rPr>
        <w:t xml:space="preserve"> </w:t>
      </w:r>
      <w:r w:rsidRPr="000652C8">
        <w:rPr>
          <w:sz w:val="28"/>
          <w:szCs w:val="28"/>
        </w:rPr>
        <w:t>Однозначные и многозначные слова. Прямое и переносное значения слова. Антонимы, синонимы, паронимы, омонимы и их виды.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sz w:val="28"/>
          <w:szCs w:val="28"/>
        </w:rPr>
        <w:t>Слова тюрко-татарского происхождения и заимствования.</w:t>
      </w:r>
    </w:p>
    <w:p w:rsidR="00D66E2C" w:rsidRPr="000652C8" w:rsidRDefault="00D66E2C" w:rsidP="00D66E2C">
      <w:pPr>
        <w:pStyle w:val="ae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sz w:val="28"/>
          <w:szCs w:val="28"/>
        </w:rPr>
        <w:t>Словарный состав татарского языка: архаизмы, историзмы, неологизмы и их виды. Диалектные слова. Термины и профессионализмы. Жаргонная лексика.</w:t>
      </w:r>
    </w:p>
    <w:p w:rsidR="00D66E2C" w:rsidRPr="00D66E2C" w:rsidRDefault="00D66E2C" w:rsidP="00D66E2C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D66E2C">
        <w:rPr>
          <w:rFonts w:ascii="Times New Roman" w:hAnsi="Times New Roman"/>
          <w:sz w:val="28"/>
          <w:szCs w:val="28"/>
        </w:rPr>
        <w:t>Особенности употребления фразеологизмов в речи.</w:t>
      </w:r>
    </w:p>
    <w:p w:rsidR="00D66E2C" w:rsidRPr="00D66E2C" w:rsidRDefault="00D66E2C" w:rsidP="00D66E2C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D66E2C">
        <w:rPr>
          <w:rFonts w:ascii="Times New Roman" w:hAnsi="Times New Roman"/>
          <w:sz w:val="28"/>
          <w:szCs w:val="28"/>
        </w:rPr>
        <w:t>Словари различных типов, их использование в различных видах деятельности.</w:t>
      </w:r>
    </w:p>
    <w:p w:rsidR="00D66E2C" w:rsidRPr="00D66E2C" w:rsidRDefault="00D66E2C" w:rsidP="00D66E2C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D66E2C">
        <w:rPr>
          <w:rFonts w:ascii="Times New Roman" w:hAnsi="Times New Roman"/>
          <w:sz w:val="28"/>
          <w:szCs w:val="28"/>
        </w:rPr>
        <w:t>Основные лексические нормы татарского языка. Лексический анализ слова.</w:t>
      </w:r>
    </w:p>
    <w:p w:rsidR="00D66E2C" w:rsidRPr="00D66E2C" w:rsidRDefault="00D66E2C" w:rsidP="00D66E2C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D66E2C">
        <w:rPr>
          <w:rFonts w:ascii="Times New Roman" w:hAnsi="Times New Roman"/>
          <w:b/>
          <w:bCs/>
          <w:sz w:val="28"/>
          <w:szCs w:val="28"/>
        </w:rPr>
        <w:t>Морфология.</w:t>
      </w:r>
    </w:p>
    <w:p w:rsidR="00D66E2C" w:rsidRDefault="00D66E2C" w:rsidP="00D66E2C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D66E2C">
        <w:rPr>
          <w:rFonts w:ascii="Times New Roman" w:hAnsi="Times New Roman"/>
          <w:sz w:val="28"/>
          <w:szCs w:val="28"/>
        </w:rPr>
        <w:t>Части речи как лексико-грамматические разряды слов. Классификация частей речи. Части речи самостоятельные, служебные, модальные. Их семантические, морфологические и синтаксические особенности. Способы образований слов различных частей речи, их семантика и особенности употребления.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lastRenderedPageBreak/>
        <w:t>Основные морфологические нормы татарского языка.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t>Морфологический анализ слова.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b/>
          <w:bCs/>
          <w:sz w:val="28"/>
          <w:szCs w:val="28"/>
        </w:rPr>
        <w:t>Синтаксис.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t>Общее понятие о синтаксисе. Словосочетание и предложение. Синтаксическая связь в предложении. Сочинительная и подчинительная связь.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t>Предложение. Члены предложения, главные и второстепенные члены. Порядок слов в предложении.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t>Виды простых предложений. Распространенные и нераспространенные предложения. Полные и неполные предложения. Особенности употребления в речи односоставных предложений.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t>Общие сведения об утвердительных и отрицательных предложениях.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t>Прямая и косвенная речь. Диалог, пунктуационное оформление диалога.</w:t>
      </w:r>
    </w:p>
    <w:p w:rsidR="00A57F64" w:rsidRPr="00A57F64" w:rsidRDefault="00A57F64" w:rsidP="00A57F64">
      <w:pPr>
        <w:tabs>
          <w:tab w:val="left" w:pos="2190"/>
        </w:tabs>
        <w:rPr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t>Понятие о сложных предложениях. Виды сложных предложений. Сложносочиненное предложение. Сложносочиненные предложения, связанные при помощи союзов, бесс</w:t>
      </w:r>
      <w:r w:rsidRPr="00A57F64">
        <w:rPr>
          <w:rFonts w:eastAsia="Times New Roman"/>
          <w:sz w:val="28"/>
          <w:szCs w:val="28"/>
          <w:lang w:eastAsia="ru-RU"/>
        </w:rPr>
        <w:t xml:space="preserve"> </w:t>
      </w:r>
      <w:r w:rsidRPr="00A57F64">
        <w:rPr>
          <w:sz w:val="28"/>
          <w:szCs w:val="28"/>
        </w:rPr>
        <w:t>бессоюзные предложения.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t>Понятие о сложноподчиненных предложениях. Строение сложноподчиненных предложений в татарском и русском языках. Синтетическое сложноподчиненное предложение, способы связи в данном виде предложений, знаки препинания. Аналитическое сложноподчиненное предложение, способы связи и знаки препинания.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t>Придаточные предложения, их виды. Сложные предложения с разными видами связи.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t>Общие сведения о синтаксисе текста.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t>Основные синтаксические нормы языка.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t>Синтаксический анализ.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b/>
          <w:bCs/>
          <w:sz w:val="28"/>
          <w:szCs w:val="28"/>
        </w:rPr>
        <w:t>Пунктуация.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t>Знаки препинания в татарском языке. Случаи постановки знака тире между подлежащим и сказуемым. Знаки препинания в предложениях с обособленными уточняющими членами предложения, с обращениями и вводными словами. Знаки препинания при однородных членах предложения.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lastRenderedPageBreak/>
        <w:t>Диалог, знаки препинания при диалоге. Знаки препинания в предложениях с прямой речью.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t>Знаки препинания в сложных предложениях.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b/>
          <w:bCs/>
          <w:sz w:val="28"/>
          <w:szCs w:val="28"/>
        </w:rPr>
        <w:t>Стилистика и культура речи.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t>Понятие об устной и письменной речи. Корректное использование в речи синонимов, антонимов и т.д. Роль синтаксических синонимов в развитии культуры речи и совершенствовании стиля. 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t>Понятие о культуре речи. Общие сведения о требованиях, предъявляемых к устной и письменной литературной речи. Возможности использования в речи различных лексических средств (синонимы, антонимы, слова-кальки, фразеологизмы, пословицы и поговорки).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b/>
          <w:bCs/>
          <w:sz w:val="28"/>
          <w:szCs w:val="28"/>
        </w:rPr>
        <w:t>Язык и культура.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t>Речевой этикет татарского языка. Употребление соответствующих норм речевого этикета в зависимости от типа коммуникации.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  <w:r w:rsidRPr="00A57F64">
        <w:rPr>
          <w:rFonts w:ascii="Times New Roman" w:hAnsi="Times New Roman"/>
          <w:sz w:val="28"/>
          <w:szCs w:val="28"/>
        </w:rPr>
        <w:t>Умение выявлять в тексте языковые единицы с национально-культурным компонентом значения и умение объяснять их значение с помощью толкового, этимологического, фразеологического и т.д. словарей.</w:t>
      </w:r>
    </w:p>
    <w:p w:rsidR="00A57F64" w:rsidRPr="00A57F64" w:rsidRDefault="00A57F64" w:rsidP="00A57F64">
      <w:pPr>
        <w:tabs>
          <w:tab w:val="left" w:pos="2190"/>
        </w:tabs>
        <w:rPr>
          <w:rFonts w:ascii="Times New Roman" w:hAnsi="Times New Roman"/>
          <w:sz w:val="28"/>
          <w:szCs w:val="28"/>
        </w:rPr>
      </w:pPr>
    </w:p>
    <w:p w:rsidR="00D66E2C" w:rsidRDefault="00D66E2C" w:rsidP="00D66E2C">
      <w:pPr>
        <w:tabs>
          <w:tab w:val="left" w:pos="2190"/>
        </w:tabs>
        <w:rPr>
          <w:sz w:val="28"/>
          <w:szCs w:val="28"/>
        </w:rPr>
      </w:pPr>
    </w:p>
    <w:p w:rsidR="00D66E2C" w:rsidRDefault="00D66E2C" w:rsidP="00D66E2C">
      <w:pPr>
        <w:tabs>
          <w:tab w:val="left" w:pos="2190"/>
        </w:tabs>
        <w:jc w:val="center"/>
        <w:rPr>
          <w:rFonts w:eastAsia="Times New Roman"/>
          <w:b/>
          <w:szCs w:val="28"/>
          <w:lang w:val="tt-RU"/>
        </w:rPr>
      </w:pPr>
    </w:p>
    <w:p w:rsidR="00B0424C" w:rsidRDefault="00B0424C" w:rsidP="00B0424C">
      <w:pPr>
        <w:tabs>
          <w:tab w:val="left" w:pos="2190"/>
        </w:tabs>
        <w:jc w:val="center"/>
        <w:rPr>
          <w:rFonts w:eastAsia="Times New Roman"/>
          <w:b/>
          <w:szCs w:val="28"/>
          <w:lang w:val="tt-RU"/>
        </w:rPr>
      </w:pPr>
    </w:p>
    <w:p w:rsidR="00B0424C" w:rsidRDefault="00B0424C" w:rsidP="00B0424C">
      <w:pPr>
        <w:tabs>
          <w:tab w:val="left" w:pos="2190"/>
        </w:tabs>
        <w:jc w:val="center"/>
        <w:rPr>
          <w:rFonts w:eastAsia="Times New Roman"/>
          <w:b/>
          <w:szCs w:val="28"/>
          <w:lang w:val="tt-RU"/>
        </w:rPr>
      </w:pPr>
    </w:p>
    <w:p w:rsidR="00B0424C" w:rsidRDefault="00B0424C" w:rsidP="00B0424C">
      <w:pPr>
        <w:tabs>
          <w:tab w:val="left" w:pos="2190"/>
        </w:tabs>
        <w:jc w:val="center"/>
        <w:rPr>
          <w:rFonts w:eastAsia="Times New Roman"/>
          <w:b/>
          <w:szCs w:val="28"/>
          <w:lang w:val="tt-RU"/>
        </w:rPr>
      </w:pPr>
    </w:p>
    <w:p w:rsidR="00B0424C" w:rsidRDefault="00B0424C" w:rsidP="00B0424C">
      <w:pPr>
        <w:tabs>
          <w:tab w:val="left" w:pos="2190"/>
        </w:tabs>
        <w:jc w:val="center"/>
        <w:rPr>
          <w:rFonts w:eastAsia="Times New Roman"/>
          <w:b/>
          <w:szCs w:val="28"/>
          <w:lang w:val="tt-RU"/>
        </w:rPr>
      </w:pPr>
    </w:p>
    <w:p w:rsidR="00B0424C" w:rsidRDefault="00B0424C" w:rsidP="00B0424C">
      <w:pPr>
        <w:tabs>
          <w:tab w:val="left" w:pos="2190"/>
        </w:tabs>
        <w:jc w:val="center"/>
        <w:rPr>
          <w:rFonts w:eastAsia="Times New Roman"/>
          <w:b/>
          <w:szCs w:val="28"/>
          <w:lang w:val="tt-RU"/>
        </w:rPr>
      </w:pPr>
    </w:p>
    <w:p w:rsidR="00B0424C" w:rsidRDefault="00B0424C" w:rsidP="00B0424C">
      <w:pPr>
        <w:tabs>
          <w:tab w:val="left" w:pos="2190"/>
        </w:tabs>
        <w:jc w:val="center"/>
        <w:rPr>
          <w:rFonts w:eastAsia="Times New Roman"/>
          <w:b/>
          <w:szCs w:val="28"/>
          <w:lang w:val="tt-RU"/>
        </w:rPr>
      </w:pPr>
    </w:p>
    <w:p w:rsidR="00B0424C" w:rsidRDefault="00B0424C" w:rsidP="00B0424C">
      <w:pPr>
        <w:tabs>
          <w:tab w:val="left" w:pos="2190"/>
        </w:tabs>
        <w:jc w:val="center"/>
        <w:rPr>
          <w:rFonts w:eastAsia="Times New Roman"/>
          <w:b/>
          <w:szCs w:val="28"/>
          <w:lang w:val="tt-RU"/>
        </w:rPr>
      </w:pPr>
    </w:p>
    <w:p w:rsidR="00EF1C52" w:rsidRPr="002B042D" w:rsidRDefault="00EF1C52">
      <w:pPr>
        <w:rPr>
          <w:lang w:val="tt-RU"/>
        </w:rPr>
      </w:pPr>
    </w:p>
    <w:sectPr w:rsidR="00EF1C52" w:rsidRPr="002B042D" w:rsidSect="000A0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787" w:rsidRDefault="00460787" w:rsidP="00BD1186">
      <w:pPr>
        <w:spacing w:after="0" w:line="240" w:lineRule="auto"/>
      </w:pPr>
      <w:r>
        <w:separator/>
      </w:r>
    </w:p>
  </w:endnote>
  <w:endnote w:type="continuationSeparator" w:id="0">
    <w:p w:rsidR="00460787" w:rsidRDefault="00460787" w:rsidP="00BD1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787" w:rsidRDefault="00460787" w:rsidP="00BD1186">
      <w:pPr>
        <w:spacing w:after="0" w:line="240" w:lineRule="auto"/>
      </w:pPr>
      <w:r>
        <w:separator/>
      </w:r>
    </w:p>
  </w:footnote>
  <w:footnote w:type="continuationSeparator" w:id="0">
    <w:p w:rsidR="00460787" w:rsidRDefault="00460787" w:rsidP="00BD1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EBCF78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2">
    <w:nsid w:val="10233731"/>
    <w:multiLevelType w:val="singleLevel"/>
    <w:tmpl w:val="077A1390"/>
    <w:lvl w:ilvl="0">
      <w:start w:val="1"/>
      <w:numFmt w:val="decimal"/>
      <w:lvlText w:val="%1."/>
      <w:legacy w:legacy="1" w:legacySpace="0" w:legacyIndent="2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91B51F2"/>
    <w:multiLevelType w:val="hybridMultilevel"/>
    <w:tmpl w:val="F828D546"/>
    <w:lvl w:ilvl="0" w:tplc="8BA0078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F4D72B9"/>
    <w:multiLevelType w:val="multilevel"/>
    <w:tmpl w:val="A90A5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BC3CA2"/>
    <w:multiLevelType w:val="hybridMultilevel"/>
    <w:tmpl w:val="8F4257D0"/>
    <w:lvl w:ilvl="0" w:tplc="103E5F5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BE6411"/>
    <w:multiLevelType w:val="singleLevel"/>
    <w:tmpl w:val="492694CE"/>
    <w:lvl w:ilvl="0">
      <w:start w:val="1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47402017"/>
    <w:multiLevelType w:val="singleLevel"/>
    <w:tmpl w:val="9E50C980"/>
    <w:lvl w:ilvl="0">
      <w:start w:val="5"/>
      <w:numFmt w:val="decimal"/>
      <w:lvlText w:val="%1."/>
      <w:legacy w:legacy="1" w:legacySpace="0" w:legacyIndent="2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48966E70"/>
    <w:multiLevelType w:val="hybridMultilevel"/>
    <w:tmpl w:val="2E7CB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EA0235E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52770E"/>
    <w:multiLevelType w:val="hybridMultilevel"/>
    <w:tmpl w:val="3AA06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38569D0"/>
    <w:multiLevelType w:val="singleLevel"/>
    <w:tmpl w:val="077A1390"/>
    <w:lvl w:ilvl="0">
      <w:start w:val="1"/>
      <w:numFmt w:val="decimal"/>
      <w:lvlText w:val="%1."/>
      <w:legacy w:legacy="1" w:legacySpace="0" w:legacyIndent="2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6832E7A"/>
    <w:multiLevelType w:val="hybridMultilevel"/>
    <w:tmpl w:val="CFAC98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004A6E"/>
    <w:multiLevelType w:val="hybridMultilevel"/>
    <w:tmpl w:val="5D6EC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3A5779A"/>
    <w:multiLevelType w:val="hybridMultilevel"/>
    <w:tmpl w:val="4938696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17">
    <w:nsid w:val="709003D8"/>
    <w:multiLevelType w:val="hybridMultilevel"/>
    <w:tmpl w:val="4D2A9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6A298B"/>
    <w:multiLevelType w:val="hybridMultilevel"/>
    <w:tmpl w:val="0E2293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58C53BD"/>
    <w:multiLevelType w:val="hybridMultilevel"/>
    <w:tmpl w:val="B17C818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E7F2413"/>
    <w:multiLevelType w:val="hybridMultilevel"/>
    <w:tmpl w:val="B5B8F6E2"/>
    <w:lvl w:ilvl="0" w:tplc="E3969D3C">
      <w:start w:val="1"/>
      <w:numFmt w:val="decimal"/>
      <w:lvlText w:val="%1."/>
      <w:lvlJc w:val="left"/>
      <w:pPr>
        <w:tabs>
          <w:tab w:val="num" w:pos="870"/>
        </w:tabs>
        <w:ind w:left="870" w:hanging="435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3"/>
  </w:num>
  <w:num w:numId="2">
    <w:abstractNumId w:val="7"/>
  </w:num>
  <w:num w:numId="3">
    <w:abstractNumId w:val="16"/>
  </w:num>
  <w:num w:numId="4">
    <w:abstractNumId w:val="10"/>
  </w:num>
  <w:num w:numId="5">
    <w:abstractNumId w:val="11"/>
  </w:num>
  <w:num w:numId="6">
    <w:abstractNumId w:val="19"/>
  </w:num>
  <w:num w:numId="7">
    <w:abstractNumId w:val="20"/>
  </w:num>
  <w:num w:numId="8">
    <w:abstractNumId w:val="8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0"/>
    <w:lvlOverride w:ilvl="0">
      <w:lvl w:ilvl="0">
        <w:numFmt w:val="bullet"/>
        <w:lvlText w:val="-"/>
        <w:legacy w:legacy="1" w:legacySpace="0" w:legacyIndent="10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9"/>
    <w:lvlOverride w:ilvl="0">
      <w:startOverride w:val="5"/>
    </w:lvlOverride>
  </w:num>
  <w:num w:numId="12">
    <w:abstractNumId w:val="12"/>
    <w:lvlOverride w:ilvl="0">
      <w:startOverride w:val="1"/>
    </w:lvlOverride>
  </w:num>
  <w:num w:numId="13">
    <w:abstractNumId w:val="0"/>
    <w:lvlOverride w:ilvl="0">
      <w:lvl w:ilvl="0">
        <w:numFmt w:val="bullet"/>
        <w:lvlText w:val="•"/>
        <w:legacy w:legacy="1" w:legacySpace="0" w:legacyIndent="2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•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9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15"/>
  </w:num>
  <w:num w:numId="18">
    <w:abstractNumId w:val="18"/>
  </w:num>
  <w:num w:numId="19">
    <w:abstractNumId w:val="17"/>
  </w:num>
  <w:num w:numId="20">
    <w:abstractNumId w:val="1"/>
  </w:num>
  <w:num w:numId="21">
    <w:abstractNumId w:val="6"/>
  </w:num>
  <w:num w:numId="22">
    <w:abstractNumId w:val="5"/>
  </w:num>
  <w:num w:numId="23">
    <w:abstractNumId w:val="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750"/>
    <w:rsid w:val="000153E5"/>
    <w:rsid w:val="00066B0A"/>
    <w:rsid w:val="00071596"/>
    <w:rsid w:val="0008214A"/>
    <w:rsid w:val="00086087"/>
    <w:rsid w:val="000A0676"/>
    <w:rsid w:val="000F59DF"/>
    <w:rsid w:val="00122CFF"/>
    <w:rsid w:val="001A7D17"/>
    <w:rsid w:val="001C35C4"/>
    <w:rsid w:val="001C66F8"/>
    <w:rsid w:val="00227CC5"/>
    <w:rsid w:val="00241BFA"/>
    <w:rsid w:val="00242624"/>
    <w:rsid w:val="00242C1E"/>
    <w:rsid w:val="00287590"/>
    <w:rsid w:val="00293B8F"/>
    <w:rsid w:val="002A2E03"/>
    <w:rsid w:val="002B042D"/>
    <w:rsid w:val="002D20BD"/>
    <w:rsid w:val="002E6CD8"/>
    <w:rsid w:val="00305DD2"/>
    <w:rsid w:val="003352FA"/>
    <w:rsid w:val="00370AA3"/>
    <w:rsid w:val="00387702"/>
    <w:rsid w:val="003B6F5B"/>
    <w:rsid w:val="003E2C3C"/>
    <w:rsid w:val="003F5B02"/>
    <w:rsid w:val="00460787"/>
    <w:rsid w:val="00472264"/>
    <w:rsid w:val="004A0EEA"/>
    <w:rsid w:val="004D2922"/>
    <w:rsid w:val="004E355F"/>
    <w:rsid w:val="00517224"/>
    <w:rsid w:val="00520760"/>
    <w:rsid w:val="0056045C"/>
    <w:rsid w:val="0056676F"/>
    <w:rsid w:val="005959FA"/>
    <w:rsid w:val="005A019B"/>
    <w:rsid w:val="00624CBD"/>
    <w:rsid w:val="00695D46"/>
    <w:rsid w:val="006B70E6"/>
    <w:rsid w:val="00711DA4"/>
    <w:rsid w:val="00734B00"/>
    <w:rsid w:val="00735750"/>
    <w:rsid w:val="00735A5A"/>
    <w:rsid w:val="00754907"/>
    <w:rsid w:val="0076377F"/>
    <w:rsid w:val="007871B8"/>
    <w:rsid w:val="0080719F"/>
    <w:rsid w:val="00820FEF"/>
    <w:rsid w:val="008425F6"/>
    <w:rsid w:val="008479B0"/>
    <w:rsid w:val="008A261C"/>
    <w:rsid w:val="008B501A"/>
    <w:rsid w:val="008C2067"/>
    <w:rsid w:val="00900699"/>
    <w:rsid w:val="00904DF5"/>
    <w:rsid w:val="00927941"/>
    <w:rsid w:val="009505FA"/>
    <w:rsid w:val="00972DA0"/>
    <w:rsid w:val="009B5E97"/>
    <w:rsid w:val="009C1F64"/>
    <w:rsid w:val="00A33C22"/>
    <w:rsid w:val="00A36D8B"/>
    <w:rsid w:val="00A57F64"/>
    <w:rsid w:val="00A8300B"/>
    <w:rsid w:val="00AA0717"/>
    <w:rsid w:val="00AA74E7"/>
    <w:rsid w:val="00AD0624"/>
    <w:rsid w:val="00AD4622"/>
    <w:rsid w:val="00B0424C"/>
    <w:rsid w:val="00B11F76"/>
    <w:rsid w:val="00B66BBC"/>
    <w:rsid w:val="00B6773A"/>
    <w:rsid w:val="00BD1186"/>
    <w:rsid w:val="00C22A78"/>
    <w:rsid w:val="00C370B9"/>
    <w:rsid w:val="00C54F32"/>
    <w:rsid w:val="00C866EF"/>
    <w:rsid w:val="00C86FFD"/>
    <w:rsid w:val="00CB38A1"/>
    <w:rsid w:val="00CD607B"/>
    <w:rsid w:val="00CF629C"/>
    <w:rsid w:val="00D13204"/>
    <w:rsid w:val="00D35751"/>
    <w:rsid w:val="00D37A49"/>
    <w:rsid w:val="00D66E2C"/>
    <w:rsid w:val="00D9142F"/>
    <w:rsid w:val="00DC31FF"/>
    <w:rsid w:val="00DD25CC"/>
    <w:rsid w:val="00DE1FA3"/>
    <w:rsid w:val="00DE6951"/>
    <w:rsid w:val="00DF5DD6"/>
    <w:rsid w:val="00E85608"/>
    <w:rsid w:val="00E85FED"/>
    <w:rsid w:val="00EF1C52"/>
    <w:rsid w:val="00F00325"/>
    <w:rsid w:val="00F13ADE"/>
    <w:rsid w:val="00F7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EBC29D-DC03-4BDC-939E-7B917A15A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DA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1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118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D1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1186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D118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B0424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59"/>
    <w:rsid w:val="00B04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042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0424C"/>
    <w:rPr>
      <w:rFonts w:ascii="Segoe UI" w:eastAsia="Calibri" w:hAnsi="Segoe UI" w:cs="Segoe UI"/>
      <w:sz w:val="18"/>
      <w:szCs w:val="18"/>
    </w:rPr>
  </w:style>
  <w:style w:type="character" w:customStyle="1" w:styleId="1">
    <w:name w:val="Основной текст Знак1"/>
    <w:basedOn w:val="a0"/>
    <w:link w:val="ab"/>
    <w:uiPriority w:val="99"/>
    <w:locked/>
    <w:rsid w:val="005959FA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c">
    <w:name w:val="Основной текст + Полужирный"/>
    <w:basedOn w:val="1"/>
    <w:uiPriority w:val="99"/>
    <w:rsid w:val="005959F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styleId="ab">
    <w:name w:val="Body Text"/>
    <w:basedOn w:val="a"/>
    <w:link w:val="1"/>
    <w:uiPriority w:val="99"/>
    <w:rsid w:val="005959FA"/>
    <w:pPr>
      <w:widowControl w:val="0"/>
      <w:shd w:val="clear" w:color="auto" w:fill="FFFFFF"/>
      <w:spacing w:before="240" w:after="240" w:line="240" w:lineRule="atLeast"/>
      <w:jc w:val="both"/>
    </w:pPr>
    <w:rPr>
      <w:rFonts w:ascii="Times New Roman" w:eastAsiaTheme="minorHAnsi" w:hAnsi="Times New Roman"/>
      <w:sz w:val="26"/>
      <w:szCs w:val="26"/>
    </w:rPr>
  </w:style>
  <w:style w:type="character" w:customStyle="1" w:styleId="ad">
    <w:name w:val="Основной текст Знак"/>
    <w:basedOn w:val="a0"/>
    <w:uiPriority w:val="99"/>
    <w:semiHidden/>
    <w:rsid w:val="005959FA"/>
    <w:rPr>
      <w:rFonts w:ascii="Calibri" w:eastAsia="Calibri" w:hAnsi="Calibri" w:cs="Times New Roman"/>
    </w:rPr>
  </w:style>
  <w:style w:type="paragraph" w:styleId="ae">
    <w:name w:val="Normal (Web)"/>
    <w:basedOn w:val="a"/>
    <w:uiPriority w:val="99"/>
    <w:rsid w:val="005667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uiPriority w:val="99"/>
    <w:rsid w:val="0056676F"/>
    <w:rPr>
      <w:rFonts w:cs="Times New Roman"/>
    </w:rPr>
  </w:style>
  <w:style w:type="character" w:customStyle="1" w:styleId="c17">
    <w:name w:val="c17"/>
    <w:uiPriority w:val="99"/>
    <w:rsid w:val="0056676F"/>
    <w:rPr>
      <w:rFonts w:cs="Times New Roman"/>
    </w:rPr>
  </w:style>
  <w:style w:type="paragraph" w:customStyle="1" w:styleId="c12c34c24">
    <w:name w:val="c12 c34 c24"/>
    <w:basedOn w:val="a"/>
    <w:uiPriority w:val="99"/>
    <w:rsid w:val="005667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8c24c109">
    <w:name w:val="c28 c24 c109"/>
    <w:basedOn w:val="a"/>
    <w:uiPriority w:val="99"/>
    <w:rsid w:val="005667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CD302-8901-45F3-A4D0-88DE2D27B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9</Pages>
  <Words>1934</Words>
  <Characters>11026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79</cp:revision>
  <cp:lastPrinted>2018-01-04T19:59:00Z</cp:lastPrinted>
  <dcterms:created xsi:type="dcterms:W3CDTF">2018-01-01T12:06:00Z</dcterms:created>
  <dcterms:modified xsi:type="dcterms:W3CDTF">2020-02-06T23:46:00Z</dcterms:modified>
</cp:coreProperties>
</file>